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oter"/>
        <w:pBdr>
          <w:top w:val="nil"/>
          <w:left w:val="nil"/>
          <w:bottom w:val="single" w:color="000000" w:sz="4" w:space="0" w:shadow="0" w:frame="0"/>
          <w:right w:val="nil"/>
        </w:pBdr>
        <w:tabs>
          <w:tab w:val="clear" w:pos="4680"/>
          <w:tab w:val="clear" w:pos="9360"/>
        </w:tabs>
      </w:pPr>
      <w:r>
        <w:rPr>
          <w:i w:val="1"/>
          <w:iCs w:val="1"/>
          <w:sz w:val="36"/>
          <w:szCs w:val="36"/>
          <w:rtl w:val="0"/>
        </w:rPr>
        <w:t>University of Phoenix Material</w:t>
      </w:r>
      <w:r>
        <w:rPr>
          <w:sz w:val="14"/>
          <w:szCs w:val="14"/>
        </w:rPr>
        <w:tab/>
        <w:tab/>
      </w:r>
    </w:p>
    <w:p>
      <w:pPr>
        <w:pStyle w:val="Normal.0"/>
      </w:pPr>
    </w:p>
    <w:p>
      <w:pPr>
        <w:pStyle w:val="Title"/>
      </w:pPr>
      <w:r>
        <w:rPr>
          <w:rtl w:val="0"/>
          <w:lang w:val="en-US"/>
        </w:rPr>
        <w:t>Week Three Worksheet</w:t>
      </w:r>
    </w:p>
    <w:p>
      <w:pPr>
        <w:pStyle w:val="Heading 3"/>
      </w:pPr>
      <w:r>
        <w:tab/>
      </w:r>
    </w:p>
    <w:p>
      <w:pPr>
        <w:pStyle w:val="Normal.0"/>
      </w:pPr>
    </w:p>
    <w:p>
      <w:pPr>
        <w:pStyle w:val="Normal.0"/>
      </w:pPr>
      <w:r>
        <w:rPr>
          <w:rtl w:val="0"/>
        </w:rPr>
        <w:t>Complete the following worksheet. Choose your response by highlighting your answer.</w:t>
      </w:r>
    </w:p>
    <w:p>
      <w:pPr>
        <w:pStyle w:val="Normal.0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When we perform an experiment, we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measure independent variables,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produce dependent variables.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produce control variables.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produce a comparison.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hold independent variables constant.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control group in an experiment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fixes the level of a variable across all experimental conditions.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is often untreated.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receives the same level of the independent variable as the experimental group.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refers to the manipulation of the independent variable.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 research on the decompression of pregnant rats, the independent variable is ______, a dependent variable is ________, and a control variable is _______________.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Reduced air pressure; behavioral tests; strain of the rat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Body weight; climbing ability; time of day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Atmospheric pressure; age of rat; climbing ability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Number of decompressions; body weight; home cage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Experimental group; control group; test performance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 experiments, independent variables are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result of careful measurements.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extraneous to the experiment and held constant.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extraneous to the experiment and allowed to vary randomly.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independent of experimenter control.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varied by the researcher.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Dependent variables are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manipulated by the researcher.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potential independent variables that are held constant.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measured by the researcher.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probable behavioral causes.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One reason a valid experiment may produce null results is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range of levels in the independent variable was insufficient to show an effect.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dependent variable reflects a broad range of performance.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that the experiment is conducted in an environment that is too difficult.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 xml:space="preserve">that reactivity occurs in the participants (e.g., they adopt the role of </w:t>
      </w:r>
      <w:r>
        <w:rPr>
          <w:rFonts w:ascii="Arial" w:hAnsi="Arial" w:hint="default"/>
          <w:sz w:val="20"/>
          <w:szCs w:val="20"/>
          <w:rtl w:val="0"/>
          <w:lang w:val="en-US"/>
        </w:rPr>
        <w:t>“</w:t>
      </w:r>
      <w:r>
        <w:rPr>
          <w:rFonts w:ascii="Arial" w:hAnsi="Arial"/>
          <w:sz w:val="20"/>
          <w:szCs w:val="20"/>
          <w:rtl w:val="0"/>
          <w:lang w:val="en-US"/>
        </w:rPr>
        <w:t>good behavior</w:t>
      </w:r>
      <w:r>
        <w:rPr>
          <w:rFonts w:ascii="Arial" w:hAnsi="Arial" w:hint="default"/>
          <w:sz w:val="20"/>
          <w:szCs w:val="20"/>
          <w:rtl w:val="0"/>
          <w:lang w:val="en-US"/>
        </w:rPr>
        <w:t>”</w:t>
      </w:r>
      <w:r>
        <w:rPr>
          <w:rFonts w:ascii="Arial" w:hAnsi="Arial"/>
          <w:sz w:val="20"/>
          <w:szCs w:val="20"/>
          <w:rtl w:val="0"/>
          <w:lang w:val="en-US"/>
        </w:rPr>
        <w:t>).</w:t>
      </w:r>
    </w:p>
    <w:p>
      <w:pPr>
        <w:pStyle w:val="List Paragraph"/>
      </w:pP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 experiments, the independent variable should be _________, the dependent variable should be __________, and the control variable should be ________.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controlled; constant; randomized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constant; an effect; causal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free; restricted; elevated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balanced; unconfounded; an effect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manipulated; measured; held constant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An interaction occurs when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an independent variable effects a dependent variable.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one independent variable effects a second independent variable.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effect one dependent variable has is not the same at each level of a second dependent variable.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the effect one independent variable has is not the same at each level of a second independent variable.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Which of the following is an example of the Hawthorne effect?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Experimenter bias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Reactivity in an experiment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Participant observation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Unobtrusive outcomes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 variable that inadvertently causes an experimental result is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confounded with the dependent variable.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confounded with the independent variable.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confounded with the control variables.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unlikely to be important in experiments.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Construct validity permits one to do which of the following?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Generalize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Attribute causality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Have confidence in constructs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Support hypothesis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Which of the following is a source of construct invalidity?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Bias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Random error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Carry-over effects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Counterbalancing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If a study has external validity, one is entitled to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generalize.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attribute causality.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have confidence in constructs.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support hypotheses.</w:t>
      </w: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Internal validity allows one to do which of the following?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Generalize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Attribute causality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Have confidence in constructs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Support hypotheses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Which of the following is the most likely to have the greatest internal validity?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Surveys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Case studies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Relational research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Experiments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Test reliability determined by a correlation between scores from the same test taken at two different times is called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test-retest reliability.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parallel forms reliability.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split-half reliability.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predictive reliability.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Statistical reliability determines whether results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will occur five percent of the time.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occur because of chance.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are internally valid.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are produced by bias.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Which of the following is a major threat to internal validity?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Confounding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Deviant-case analysis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Truncated range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Dependent variables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 type of validity that is specifically concerned with being able to make causal statements about relationships between variables is _______________ validity.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External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Internal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Construct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Predictive</w:t>
      </w:r>
    </w:p>
    <w:p>
      <w:pPr>
        <w:pStyle w:val="List Paragraph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A replication of research helps to determine ______________ validity.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Construct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External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Internal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en-US"/>
        </w:rPr>
      </w:pPr>
      <w:r>
        <w:rPr>
          <w:rFonts w:ascii="Arial" w:hAnsi="Arial"/>
          <w:sz w:val="20"/>
          <w:szCs w:val="20"/>
          <w:rtl w:val="0"/>
          <w:lang w:val="en-US"/>
        </w:rPr>
        <w:t>Predictive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center"/>
    </w:pPr>
    <w:r>
      <w:rPr>
        <w:sz w:val="16"/>
        <w:szCs w:val="16"/>
        <w:rtl w:val="0"/>
      </w:rPr>
      <w:t xml:space="preserve">Copyright </w:t>
    </w:r>
    <w:r>
      <w:rPr>
        <w:sz w:val="16"/>
        <w:szCs w:val="16"/>
        <w:rtl w:val="0"/>
      </w:rPr>
      <w:t>©</w:t>
    </w:r>
    <w:r>
      <w:rPr>
        <w:sz w:val="16"/>
        <w:szCs w:val="16"/>
        <w:rtl w:val="0"/>
        <w:lang w:val="en-US"/>
      </w:rPr>
      <w:t xml:space="preserve"> 2014</w:t>
    </w:r>
    <w:r>
      <w:rPr>
        <w:sz w:val="16"/>
        <w:szCs w:val="16"/>
        <w:rtl w:val="0"/>
      </w:rPr>
      <w:t xml:space="preserve"> by University of Phoenix. All rights reserved.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.0"/>
      <w:jc w:val="right"/>
    </w:pPr>
    <w:r>
      <w:tab/>
    </w:r>
    <w:r>
      <w:rPr>
        <w:rtl w:val="0"/>
        <w:lang w:val="en-US"/>
      </w:rPr>
      <w:t>Week Three Quiz</w:t>
    </w:r>
  </w:p>
  <w:p>
    <w:pPr>
      <w:pStyle w:val="Normal.0"/>
    </w:pPr>
    <w:r>
      <w:rPr>
        <w:rtl w:val="0"/>
        <w:lang w:val="en-US"/>
      </w:rPr>
      <w:t>PSY/335 Version 1</w:t>
      <w:tab/>
    </w:r>
    <w:r>
      <w:rPr>
        <w:rtl w:val="0"/>
        <w:lang w:val="en-US"/>
      </w:rPr>
      <w:fldChar w:fldCharType="begin" w:fldLock="0"/>
    </w:r>
    <w:r>
      <w:rPr>
        <w:rtl w:val="0"/>
        <w:lang w:val="en-US"/>
      </w:rPr>
      <w:instrText xml:space="preserve"> PAGE </w:instrText>
    </w:r>
    <w:r>
      <w:rPr>
        <w:rtl w:val="0"/>
        <w:lang w:val="en-US"/>
      </w:rPr>
      <w:fldChar w:fldCharType="separate" w:fldLock="0"/>
    </w:r>
    <w:r>
      <w:rPr>
        <w:rtl w:val="0"/>
        <w:lang w:val="en-US"/>
      </w:rPr>
      <w:t>5</w:t>
    </w:r>
    <w:r>
      <w:rPr>
        <w:rtl w:val="0"/>
        <w:lang w:val="en-US"/>
      </w:rPr>
      <w:fldChar w:fldCharType="end" w:fldLock="0"/>
    </w:r>
    <w:r>
      <w:rPr>
        <w:rtl w:val="0"/>
        <w:lang w:val="en-US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Title">
    <w:name w:val="Title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ing 3">
    <w:name w:val="Heading 3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Arial" w:cs="Arial" w:hAnsi="Arial" w:eastAsia="Arial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